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7C0" w:rsidRDefault="003F67C0">
      <w:pPr>
        <w:rPr>
          <w:b/>
        </w:rPr>
      </w:pPr>
    </w:p>
    <w:p w:rsidR="006669DE" w:rsidRDefault="006669DE" w:rsidP="003F67C0">
      <w:pPr>
        <w:jc w:val="center"/>
      </w:pPr>
      <w:r w:rsidRPr="00860DDE">
        <w:rPr>
          <w:b/>
        </w:rPr>
        <w:t>QSDA Spectator Policy</w:t>
      </w:r>
    </w:p>
    <w:p w:rsidR="006669DE" w:rsidRDefault="006669DE"/>
    <w:p w:rsidR="00860DDE" w:rsidRDefault="00B04274">
      <w:r>
        <w:t>The QSDA was created to encourage students at all levels of debating. Our goal is to create a safe space for novice debaters to test and develop their skills. This is much more difficult when members of the public are in attendance. As a result, t</w:t>
      </w:r>
      <w:r w:rsidR="00860DDE">
        <w:t>he presence of spectators is generally discouraged at QSDA events, with the following exceptions:</w:t>
      </w:r>
    </w:p>
    <w:p w:rsidR="00860DDE" w:rsidRDefault="00860DDE" w:rsidP="00860DDE">
      <w:pPr>
        <w:pStyle w:val="ListParagraph"/>
        <w:numPr>
          <w:ilvl w:val="0"/>
          <w:numId w:val="2"/>
        </w:numPr>
      </w:pPr>
      <w:r>
        <w:t>Open final rounds</w:t>
      </w:r>
    </w:p>
    <w:p w:rsidR="00860DDE" w:rsidRDefault="00860DDE" w:rsidP="00860DDE">
      <w:pPr>
        <w:pStyle w:val="ListParagraph"/>
        <w:numPr>
          <w:ilvl w:val="0"/>
          <w:numId w:val="2"/>
        </w:numPr>
      </w:pPr>
      <w:r>
        <w:t>Tournaments taking place dur</w:t>
      </w:r>
      <w:r w:rsidR="0044442C">
        <w:t>ing the host school’s school hours</w:t>
      </w:r>
    </w:p>
    <w:p w:rsidR="00860DDE" w:rsidRDefault="00860DDE" w:rsidP="003F67C0">
      <w:pPr>
        <w:pStyle w:val="ListParagraph"/>
        <w:numPr>
          <w:ilvl w:val="0"/>
          <w:numId w:val="2"/>
        </w:numPr>
      </w:pPr>
      <w:r>
        <w:t>Visits from school administrators</w:t>
      </w:r>
    </w:p>
    <w:p w:rsidR="00860DDE" w:rsidRPr="00860DDE" w:rsidRDefault="00860DDE" w:rsidP="00860DDE">
      <w:pPr>
        <w:rPr>
          <w:b/>
        </w:rPr>
      </w:pPr>
      <w:r w:rsidRPr="00860DDE">
        <w:rPr>
          <w:b/>
        </w:rPr>
        <w:t>Host School Spectators</w:t>
      </w:r>
    </w:p>
    <w:p w:rsidR="00860DDE" w:rsidRDefault="00860DDE">
      <w:r>
        <w:t>Tournament hosts who know that their students will be in class during rounds should notify the QSDA and visiting coaches prior to the tournament.</w:t>
      </w:r>
    </w:p>
    <w:p w:rsidR="00860DDE" w:rsidRPr="00860DDE" w:rsidRDefault="00860DDE">
      <w:pPr>
        <w:rPr>
          <w:b/>
        </w:rPr>
      </w:pPr>
      <w:r>
        <w:rPr>
          <w:b/>
        </w:rPr>
        <w:t>Visiting Spectators</w:t>
      </w:r>
    </w:p>
    <w:p w:rsidR="006669DE" w:rsidRDefault="006669DE">
      <w:r>
        <w:t>Visiting teams who would like to bring spectators to QSDA events must:</w:t>
      </w:r>
    </w:p>
    <w:p w:rsidR="006669DE" w:rsidRDefault="006669DE">
      <w:r>
        <w:t>1. Request and receive permission from the host school before bringing any spectators.</w:t>
      </w:r>
    </w:p>
    <w:p w:rsidR="006669DE" w:rsidRDefault="006669DE">
      <w:r>
        <w:t>2. Guarantee to provide adequate supervision of their spectators.</w:t>
      </w:r>
    </w:p>
    <w:p w:rsidR="00356A2B" w:rsidRDefault="006669DE">
      <w:r>
        <w:t>Competing schools will be held responsible for the disciplining of students, competitors and spectators while on a competition site, before, during and following a QSDA event.</w:t>
      </w:r>
    </w:p>
    <w:p w:rsidR="00356A2B" w:rsidRDefault="00356A2B"/>
    <w:p w:rsidR="00356A2B" w:rsidRPr="007572F6" w:rsidRDefault="00356A2B">
      <w:pPr>
        <w:rPr>
          <w:b/>
        </w:rPr>
      </w:pPr>
      <w:r w:rsidRPr="007572F6">
        <w:rPr>
          <w:b/>
        </w:rPr>
        <w:t>Spectator Conduct</w:t>
      </w:r>
    </w:p>
    <w:p w:rsidR="00356A2B" w:rsidRDefault="007572F6">
      <w:r>
        <w:t>S</w:t>
      </w:r>
      <w:r w:rsidR="00356A2B">
        <w:t xml:space="preserve">pectators must abide by the following </w:t>
      </w:r>
      <w:r>
        <w:t>rules</w:t>
      </w:r>
      <w:r w:rsidR="00356A2B">
        <w:t>:</w:t>
      </w:r>
    </w:p>
    <w:p w:rsidR="00356A2B" w:rsidRDefault="00356A2B" w:rsidP="00892802">
      <w:pPr>
        <w:pStyle w:val="ListParagraph"/>
        <w:numPr>
          <w:ilvl w:val="0"/>
          <w:numId w:val="1"/>
        </w:numPr>
      </w:pPr>
      <w:r>
        <w:t xml:space="preserve">Spectators are not permitted to interfere in any way with debaters’ preparation prior to impromptu rounds. </w:t>
      </w:r>
      <w:r w:rsidR="00892802">
        <w:t>Spectators should refrain from being within earshot of their</w:t>
      </w:r>
      <w:r w:rsidR="00860DDE">
        <w:t xml:space="preserve"> team during preparation time, as t</w:t>
      </w:r>
      <w:r w:rsidR="00892802">
        <w:t>eams who receive help during preparation are subject to disqualification.</w:t>
      </w:r>
    </w:p>
    <w:p w:rsidR="00892802" w:rsidRDefault="00356A2B" w:rsidP="00892802">
      <w:pPr>
        <w:pStyle w:val="ListParagraph"/>
        <w:numPr>
          <w:ilvl w:val="0"/>
          <w:numId w:val="1"/>
        </w:numPr>
      </w:pPr>
      <w:r>
        <w:t xml:space="preserve">Spectators must remain quiet </w:t>
      </w:r>
      <w:r w:rsidR="00892802">
        <w:t>at all times</w:t>
      </w:r>
      <w:r>
        <w:t xml:space="preserve"> and avoid disrupting the round. </w:t>
      </w:r>
      <w:r w:rsidR="00892802">
        <w:t>Spectators are not permitted to engage in cheerleading, applause,</w:t>
      </w:r>
      <w:r>
        <w:t xml:space="preserve"> gesturing</w:t>
      </w:r>
      <w:r w:rsidR="00892802">
        <w:t>, etc. Spectators who are disruptive will be asked to leave the room</w:t>
      </w:r>
      <w:r w:rsidR="0044442C">
        <w:t xml:space="preserve"> by the moderator or judge(s)</w:t>
      </w:r>
      <w:r w:rsidR="00892802">
        <w:t xml:space="preserve">. </w:t>
      </w:r>
    </w:p>
    <w:p w:rsidR="00892802" w:rsidRDefault="00892802" w:rsidP="00892802">
      <w:pPr>
        <w:pStyle w:val="ListParagraph"/>
        <w:numPr>
          <w:ilvl w:val="0"/>
          <w:numId w:val="1"/>
        </w:numPr>
      </w:pPr>
      <w:r>
        <w:t>Spectators who enter a round are expected to stay for the duration. If they are required to leave, they should do so between speeches.</w:t>
      </w:r>
    </w:p>
    <w:p w:rsidR="00892802" w:rsidRDefault="00892802" w:rsidP="00892802">
      <w:pPr>
        <w:pStyle w:val="ListParagraph"/>
        <w:numPr>
          <w:ilvl w:val="0"/>
          <w:numId w:val="1"/>
        </w:numPr>
      </w:pPr>
      <w:r>
        <w:t>Cell phones or other devices must be turned off or on silent mode during the round.</w:t>
      </w:r>
    </w:p>
    <w:p w:rsidR="00892802" w:rsidRDefault="00892802" w:rsidP="00892802">
      <w:pPr>
        <w:pStyle w:val="ListParagraph"/>
        <w:numPr>
          <w:ilvl w:val="0"/>
          <w:numId w:val="1"/>
        </w:numPr>
      </w:pPr>
      <w:r>
        <w:t>Spectators are not permitted to enter the room once a round has commenced.</w:t>
      </w:r>
      <w:r w:rsidR="00860DDE">
        <w:t xml:space="preserve"> The beginning of a round will not be delayed to accommodate spectators.</w:t>
      </w:r>
    </w:p>
    <w:p w:rsidR="00B04274" w:rsidRDefault="00892802" w:rsidP="00892802">
      <w:pPr>
        <w:pStyle w:val="ListParagraph"/>
        <w:numPr>
          <w:ilvl w:val="0"/>
          <w:numId w:val="1"/>
        </w:numPr>
      </w:pPr>
      <w:r>
        <w:t>Spectators must leave the room during judge deliberations and must remain outside while judges offer oral comments to the debaters.</w:t>
      </w:r>
    </w:p>
    <w:p w:rsidR="007572F6" w:rsidRDefault="00B04274" w:rsidP="007572F6">
      <w:pPr>
        <w:pStyle w:val="ListParagraph"/>
        <w:numPr>
          <w:ilvl w:val="0"/>
          <w:numId w:val="1"/>
        </w:numPr>
      </w:pPr>
      <w:r>
        <w:t xml:space="preserve">Spectators must refrain from speech or </w:t>
      </w:r>
      <w:proofErr w:type="spellStart"/>
      <w:r>
        <w:t>behaviour</w:t>
      </w:r>
      <w:proofErr w:type="spellEnd"/>
      <w:r>
        <w:t xml:space="preserve"> that is disruptive, aggressive, threatening, offensive, </w:t>
      </w:r>
      <w:proofErr w:type="gramStart"/>
      <w:r>
        <w:t>discriminatory</w:t>
      </w:r>
      <w:proofErr w:type="gramEnd"/>
      <w:r>
        <w:t xml:space="preserve"> or that detracts from the spirit of collegiality of the event.</w:t>
      </w:r>
      <w:r w:rsidR="00356A2B">
        <w:t xml:space="preserve"> </w:t>
      </w:r>
    </w:p>
    <w:p w:rsidR="0044442C" w:rsidRDefault="007572F6" w:rsidP="007572F6">
      <w:r>
        <w:t>Spectators who fail to abide by these rules may be barred from watching future rounds or asked to leave the tournament.</w:t>
      </w:r>
    </w:p>
    <w:p w:rsidR="0044442C" w:rsidRDefault="0044442C" w:rsidP="007572F6"/>
    <w:p w:rsidR="006669DE" w:rsidRDefault="0044442C" w:rsidP="007572F6">
      <w:r>
        <w:t>Coaches of debaters who have a negative encounter with spectators are asked to bring the matter to the attention of the tournament host and a member of the QSDA Executive as quickly as possible.</w:t>
      </w:r>
    </w:p>
    <w:sectPr w:rsidR="006669DE" w:rsidSect="00B04274">
      <w:headerReference w:type="default" r:id="rId7"/>
      <w:pgSz w:w="12240" w:h="15840"/>
      <w:pgMar w:top="1440" w:right="1296" w:bottom="1440" w:left="1296" w:header="706" w:footer="70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922" w:rsidRDefault="00F90922" w:rsidP="003F67C0">
      <w:r>
        <w:separator/>
      </w:r>
    </w:p>
  </w:endnote>
  <w:endnote w:type="continuationSeparator" w:id="0">
    <w:p w:rsidR="00F90922" w:rsidRDefault="00F90922" w:rsidP="003F6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922" w:rsidRDefault="00F90922" w:rsidP="003F67C0">
      <w:r>
        <w:separator/>
      </w:r>
    </w:p>
  </w:footnote>
  <w:footnote w:type="continuationSeparator" w:id="0">
    <w:p w:rsidR="00F90922" w:rsidRDefault="00F90922" w:rsidP="003F67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7C0" w:rsidRDefault="003F67C0" w:rsidP="003F67C0">
    <w:pPr>
      <w:pStyle w:val="Heading1"/>
      <w:jc w:val="center"/>
    </w:pPr>
    <w:r>
      <w:rPr>
        <w:noProof/>
        <w:lang w:val="en-CA" w:eastAsia="en-CA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-241935</wp:posOffset>
          </wp:positionH>
          <wp:positionV relativeFrom="paragraph">
            <wp:posOffset>-257810</wp:posOffset>
          </wp:positionV>
          <wp:extent cx="1171575" cy="923925"/>
          <wp:effectExtent l="1905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Quebec Student Debating Association</w:t>
    </w:r>
  </w:p>
  <w:p w:rsidR="003F67C0" w:rsidRPr="003F67C0" w:rsidRDefault="003F67C0" w:rsidP="003F67C0">
    <w:pPr>
      <w:pStyle w:val="Heading1"/>
      <w:jc w:val="center"/>
    </w:pPr>
    <w:r>
      <w:rPr>
        <w:sz w:val="28"/>
      </w:rPr>
      <w:t xml:space="preserve"> http://www.qsda.org</w:t>
    </w:r>
  </w:p>
  <w:p w:rsidR="003F67C0" w:rsidRDefault="003F67C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43379"/>
    <w:multiLevelType w:val="hybridMultilevel"/>
    <w:tmpl w:val="F18AE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41AB"/>
    <w:multiLevelType w:val="hybridMultilevel"/>
    <w:tmpl w:val="1A488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6669DE"/>
    <w:rsid w:val="00356A2B"/>
    <w:rsid w:val="003F67C0"/>
    <w:rsid w:val="00404B78"/>
    <w:rsid w:val="0044442C"/>
    <w:rsid w:val="006669DE"/>
    <w:rsid w:val="007572F6"/>
    <w:rsid w:val="00860DDE"/>
    <w:rsid w:val="00892802"/>
    <w:rsid w:val="00B04274"/>
    <w:rsid w:val="00EC2BDF"/>
    <w:rsid w:val="00F9092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04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3F67C0"/>
    <w:pPr>
      <w:keepNext/>
      <w:outlineLvl w:val="0"/>
    </w:pPr>
    <w:rPr>
      <w:rFonts w:eastAsia="Times" w:cs="Times New Roman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F67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67C0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F67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67C0"/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rsid w:val="003F67C0"/>
    <w:rPr>
      <w:rFonts w:ascii="Times New Roman" w:eastAsia="Times" w:hAnsi="Times New Roman" w:cs="Times New Roman"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9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2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7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Holloway</dc:creator>
  <cp:lastModifiedBy>Windows User</cp:lastModifiedBy>
  <cp:revision>2</cp:revision>
  <dcterms:created xsi:type="dcterms:W3CDTF">2015-09-03T17:58:00Z</dcterms:created>
  <dcterms:modified xsi:type="dcterms:W3CDTF">2015-09-03T17:58:00Z</dcterms:modified>
</cp:coreProperties>
</file>